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Textkrper"/>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4B070A71"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300D3C">
        <w:rPr>
          <w:rFonts w:asciiTheme="majorHAnsi" w:hAnsiTheme="majorHAnsi" w:cstheme="majorHAnsi"/>
          <w:color w:val="000000" w:themeColor="text1"/>
          <w:szCs w:val="22"/>
        </w:rPr>
        <w:t>10001912</w:t>
      </w:r>
    </w:p>
    <w:p w14:paraId="16D60C7E" w14:textId="2297AA8B" w:rsidR="00F96F43" w:rsidRPr="00300D3C" w:rsidRDefault="00300D3C" w:rsidP="00B75366">
      <w:pPr>
        <w:spacing w:before="120"/>
        <w:ind w:left="3119" w:hanging="3119"/>
        <w:rPr>
          <w:rFonts w:asciiTheme="majorHAnsi" w:eastAsiaTheme="minorHAnsi" w:hAnsiTheme="majorHAnsi" w:cstheme="majorHAnsi"/>
          <w:szCs w:val="22"/>
          <w:lang w:val="en-US" w:eastAsia="en-US" w:bidi="ar-SA"/>
        </w:rPr>
      </w:pPr>
      <w:r>
        <w:rPr>
          <w:rFonts w:asciiTheme="majorHAnsi" w:eastAsiaTheme="minorHAnsi" w:hAnsiTheme="majorHAnsi" w:cstheme="majorHAnsi"/>
          <w:b/>
          <w:szCs w:val="22"/>
          <w:lang w:val="en-US" w:eastAsia="en-US" w:bidi="ar-SA"/>
        </w:rPr>
        <w:t>S</w:t>
      </w:r>
      <w:r w:rsidR="00F96F43" w:rsidRPr="00282548">
        <w:rPr>
          <w:rFonts w:asciiTheme="majorHAnsi" w:eastAsiaTheme="minorHAnsi" w:hAnsiTheme="majorHAnsi" w:cstheme="majorHAnsi"/>
          <w:b/>
          <w:szCs w:val="22"/>
          <w:lang w:val="en-US" w:eastAsia="en-US" w:bidi="ar-SA"/>
        </w:rPr>
        <w:t>ervices tendered:</w:t>
      </w:r>
      <w:r w:rsidR="00F96F43" w:rsidRPr="00282548">
        <w:rPr>
          <w:rFonts w:asciiTheme="majorHAnsi" w:eastAsiaTheme="minorHAnsi" w:hAnsiTheme="majorHAnsi" w:cstheme="majorHAnsi"/>
          <w:szCs w:val="22"/>
          <w:lang w:val="en-US" w:eastAsia="en-US" w:bidi="ar-SA"/>
        </w:rPr>
        <w:tab/>
      </w:r>
      <w:r w:rsidRPr="00300D3C">
        <w:rPr>
          <w:rFonts w:asciiTheme="majorHAnsi" w:eastAsiaTheme="minorHAnsi" w:hAnsiTheme="majorHAnsi" w:cstheme="majorHAnsi"/>
          <w:szCs w:val="22"/>
          <w:lang w:val="en-US" w:eastAsia="en-US" w:bidi="ar-SA"/>
        </w:rPr>
        <w:t>Support in occupational standards/curricula modernisation in industrial &amp; environmental safety &amp; SE ; ToTs and piloting</w:t>
      </w:r>
    </w:p>
    <w:p w14:paraId="30817816" w14:textId="6958C0CB" w:rsidR="00F96F43" w:rsidRPr="00282548" w:rsidRDefault="00051C86" w:rsidP="00EC5407">
      <w:pPr>
        <w:pStyle w:val="Textkrper"/>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087DB6">
      <w:pPr>
        <w:pStyle w:val="Textkrper"/>
        <w:spacing w:after="240" w:line="276" w:lineRule="auto"/>
        <w:jc w:val="both"/>
        <w:rPr>
          <w:rFonts w:asciiTheme="majorHAnsi" w:hAnsiTheme="majorHAnsi" w:cstheme="majorHAnsi"/>
          <w:b w:val="0"/>
          <w:i/>
          <w:color w:val="000000" w:themeColor="text1"/>
        </w:rPr>
      </w:pPr>
      <w:r w:rsidRPr="00282548">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282548">
        <w:rPr>
          <w:rFonts w:asciiTheme="majorHAnsi" w:hAnsiTheme="majorHAnsi" w:cstheme="majorHAnsi"/>
          <w:bCs w:val="0"/>
          <w:i/>
          <w:color w:val="000000" w:themeColor="text1"/>
        </w:rPr>
        <w:t xml:space="preserve"> in one document</w:t>
      </w:r>
      <w:r w:rsidRPr="00282548">
        <w:rPr>
          <w:rFonts w:asciiTheme="majorHAnsi" w:hAnsiTheme="majorHAnsi" w:cstheme="majorHAnsi"/>
          <w:bCs w:val="0"/>
          <w:i/>
          <w:color w:val="000000" w:themeColor="text1"/>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087DB6">
      <w:pPr>
        <w:pStyle w:val="Textkrper"/>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087DB6">
      <w:pPr>
        <w:pStyle w:val="Textkrper"/>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ection 47 of the German Regulation on the Award of Public Contract (VgV),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Textkrper"/>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Textkrper"/>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ellenraster"/>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07828715"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(Geldwäschegesetz</w:t>
      </w:r>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r w:rsidR="00957AEB">
        <w:rPr>
          <w:rFonts w:cs="Arial"/>
          <w:bCs/>
          <w:i/>
          <w:sz w:val="18"/>
          <w:szCs w:val="18"/>
          <w:lang w:eastAsia="de-DE"/>
        </w:rPr>
        <w:t>s</w:t>
      </w:r>
      <w:r w:rsidR="00D30ADC">
        <w:rPr>
          <w:rFonts w:cs="Arial"/>
          <w:bCs/>
          <w:i/>
          <w:sz w:val="18"/>
          <w:szCs w:val="18"/>
          <w:lang w:eastAsia="de-DE"/>
        </w:rPr>
        <w:t xml:space="preserve">ection 3 of the </w:t>
      </w:r>
      <w:r w:rsidR="00D30ADC" w:rsidRPr="00D52B15">
        <w:rPr>
          <w:rFonts w:cs="Arial"/>
          <w:bCs/>
          <w:i/>
          <w:sz w:val="18"/>
          <w:szCs w:val="18"/>
          <w:lang w:eastAsia="de-DE"/>
        </w:rPr>
        <w:t>German Money Laundering Act</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a share </w:t>
      </w:r>
      <w:r w:rsidR="007F7932">
        <w:rPr>
          <w:rFonts w:cs="Arial"/>
          <w:bCs/>
          <w:i/>
          <w:sz w:val="18"/>
          <w:szCs w:val="18"/>
          <w:lang w:eastAsia="de-DE"/>
        </w:rPr>
        <w:t xml:space="preserve">of at least 25% </w:t>
      </w:r>
      <w:r w:rsidR="00380ED0">
        <w:rPr>
          <w:rFonts w:cs="Arial"/>
          <w:bCs/>
          <w:i/>
          <w:sz w:val="18"/>
          <w:szCs w:val="18"/>
          <w:lang w:eastAsia="de-DE"/>
        </w:rPr>
        <w:t>in a company</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r w:rsidR="00380ED0" w:rsidRPr="00380ED0">
        <w:rPr>
          <w:i/>
          <w:iCs/>
          <w:sz w:val="18"/>
          <w:szCs w:val="18"/>
          <w:lang w:eastAsia="de-DE"/>
        </w:rPr>
        <w:t>German Foreign Trade and Payments Act (AWG)</w:t>
      </w:r>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9" w:history="1">
        <w:r w:rsidRPr="00380ED0">
          <w:rPr>
            <w:rStyle w:val="Hyperlink"/>
            <w:i/>
            <w:iCs/>
            <w:sz w:val="18"/>
            <w:szCs w:val="18"/>
          </w:rPr>
          <w:t>eForms</w:t>
        </w:r>
        <w:r w:rsidR="00380ED0">
          <w:rPr>
            <w:rStyle w:val="Hyperlink"/>
            <w:i/>
            <w:iCs/>
            <w:sz w:val="18"/>
            <w:szCs w:val="18"/>
          </w:rPr>
          <w:t xml:space="preserve"> requirements</w:t>
        </w:r>
      </w:hyperlink>
      <w:r w:rsidRPr="00380ED0">
        <w:rPr>
          <w:i/>
          <w:iCs/>
          <w:sz w:val="18"/>
          <w:szCs w:val="18"/>
        </w:rPr>
        <w:t>.</w:t>
      </w:r>
    </w:p>
    <w:p w14:paraId="08F2A937" w14:textId="77777777" w:rsidR="00E7146A" w:rsidRPr="000A63B6" w:rsidRDefault="00E7146A" w:rsidP="003C24DB">
      <w:pPr>
        <w:spacing w:before="240" w:line="360" w:lineRule="auto"/>
        <w:ind w:left="357"/>
        <w:rPr>
          <w:rFonts w:asciiTheme="majorHAnsi" w:eastAsiaTheme="minorHAnsi" w:hAnsiTheme="majorHAnsi" w:cstheme="majorHAnsi"/>
          <w:b/>
          <w:bCs/>
          <w:szCs w:val="22"/>
          <w:lang w:eastAsia="en-US" w:bidi="ar-SA"/>
        </w:rPr>
      </w:pPr>
      <w:r w:rsidRPr="00D30ADC">
        <w:rPr>
          <w:rFonts w:asciiTheme="majorHAnsi" w:hAnsiTheme="majorHAnsi" w:cstheme="majorHAnsi"/>
          <w:b/>
          <w:bCs/>
          <w:szCs w:val="22"/>
        </w:rPr>
        <w:t>Bank account</w:t>
      </w:r>
    </w:p>
    <w:p w14:paraId="6052496B" w14:textId="28340ED7"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Account holder:</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4FD76EAE" w14:textId="1D37F0E4"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IBAN:</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r w:rsidR="00300D3C">
        <w:rPr>
          <w:rFonts w:asciiTheme="majorHAnsi" w:hAnsiTheme="majorHAnsi" w:cstheme="majorHAnsi"/>
          <w:bCs/>
          <w:szCs w:val="22"/>
        </w:rPr>
        <w:t xml:space="preserve"> </w:t>
      </w:r>
      <w:r w:rsidR="00300D3C" w:rsidRPr="00300D3C">
        <w:rPr>
          <w:rFonts w:asciiTheme="majorHAnsi" w:hAnsiTheme="majorHAnsi" w:cstheme="majorHAnsi"/>
          <w:bCs/>
          <w:i/>
          <w:iCs/>
          <w:szCs w:val="22"/>
        </w:rPr>
        <w:t>(if IBAN is not applicable: bank account number)</w:t>
      </w:r>
    </w:p>
    <w:p w14:paraId="16BDD6C4" w14:textId="34436B54" w:rsidR="00E7146A" w:rsidRPr="00282548" w:rsidRDefault="00E7146A" w:rsidP="00B75366">
      <w:pPr>
        <w:ind w:left="1985" w:hanging="1628"/>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szCs w:val="20"/>
          <w:lang w:eastAsia="en-US"/>
        </w:rPr>
        <w:t>BIC:</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632FD926" w14:textId="37922578" w:rsidR="003C24DB" w:rsidRPr="00282548" w:rsidRDefault="0072453E" w:rsidP="00087DB6">
      <w:pPr>
        <w:ind w:left="3402" w:hanging="3045"/>
        <w:rPr>
          <w:rFonts w:asciiTheme="majorHAnsi" w:hAnsiTheme="majorHAnsi" w:cstheme="majorHAnsi"/>
          <w:szCs w:val="20"/>
        </w:rPr>
      </w:pPr>
      <w:r w:rsidRPr="00282548">
        <w:rPr>
          <w:rFonts w:asciiTheme="majorHAnsi" w:hAnsiTheme="majorHAnsi" w:cstheme="majorHAnsi"/>
        </w:rPr>
        <w:t>Tax number:</w:t>
      </w:r>
      <w:r w:rsidR="00B75366">
        <w:rPr>
          <w:rFonts w:asciiTheme="majorHAnsi" w:hAnsiTheme="majorHAnsi" w:cstheme="majorHAnsi"/>
          <w:bCs/>
          <w:szCs w:val="22"/>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5033D3E3" w14:textId="291917DB" w:rsidR="003C24DB" w:rsidRPr="00282548" w:rsidRDefault="0072453E" w:rsidP="00087DB6">
      <w:pPr>
        <w:ind w:left="3402" w:hanging="3045"/>
        <w:rPr>
          <w:rFonts w:asciiTheme="majorHAnsi" w:hAnsiTheme="majorHAnsi" w:cstheme="majorHAnsi"/>
          <w:bCs/>
        </w:rPr>
      </w:pPr>
      <w:r w:rsidRPr="00282548">
        <w:rPr>
          <w:rFonts w:asciiTheme="majorHAnsi" w:hAnsiTheme="majorHAnsi" w:cstheme="majorHAnsi"/>
        </w:rPr>
        <w:t xml:space="preserve">VAT </w:t>
      </w:r>
      <w:r w:rsidR="00FD359A" w:rsidRPr="00282548">
        <w:rPr>
          <w:rFonts w:asciiTheme="majorHAnsi" w:hAnsiTheme="majorHAnsi" w:cstheme="majorHAnsi"/>
        </w:rPr>
        <w:t>identification</w:t>
      </w:r>
      <w:r w:rsidRPr="00282548">
        <w:rPr>
          <w:rFonts w:asciiTheme="majorHAnsi" w:hAnsiTheme="majorHAnsi" w:cstheme="majorHAnsi"/>
        </w:rPr>
        <w:t xml:space="preserve"> number:</w:t>
      </w:r>
      <w:r w:rsidR="00B75366">
        <w:rPr>
          <w:rFonts w:asciiTheme="majorHAnsi" w:hAnsiTheme="majorHAnsi" w:cstheme="majorHAnsi"/>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282548">
        <w:rPr>
          <w:rStyle w:val="tlid-translation"/>
          <w:rFonts w:asciiTheme="majorHAnsi" w:hAnsiTheme="majorHAnsi" w:cstheme="majorHAnsi"/>
          <w:i/>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no </w:t>
      </w:r>
      <w:r w:rsidR="00595711" w:rsidRPr="00282548">
        <w:rPr>
          <w:rFonts w:asciiTheme="majorHAnsi" w:hAnsiTheme="majorHAnsi" w:cstheme="majorHAnsi"/>
          <w:i/>
          <w:szCs w:val="22"/>
        </w:rPr>
        <w:t>older</w:t>
      </w:r>
      <w:r w:rsidR="00FD359A" w:rsidRPr="00282548">
        <w:rPr>
          <w:rFonts w:asciiTheme="majorHAnsi" w:hAnsiTheme="majorHAnsi" w:cstheme="majorHAnsi"/>
          <w:i/>
          <w:szCs w:val="22"/>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berschrift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Pr="00282548"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087DB6">
            <w:pPr>
              <w:spacing w:before="60" w:after="60" w:line="288" w:lineRule="auto"/>
              <w:ind w:left="-23" w:right="182"/>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ellenraster"/>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r w:rsidRPr="000A63B6">
              <w:rPr>
                <w:rFonts w:cs="Arial"/>
                <w:b/>
                <w:bCs/>
                <w:lang w:val="de-DE"/>
              </w:rPr>
              <w:t xml:space="preserve">Please select </w:t>
            </w:r>
            <w:r>
              <w:rPr>
                <w:rFonts w:cs="Arial"/>
                <w:b/>
                <w:bCs/>
                <w:lang w:val="de-DE"/>
              </w:rPr>
              <w:t>applicable option</w:t>
            </w:r>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berschrift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Seitenzahl"/>
          <w:rFonts w:asciiTheme="majorHAnsi" w:eastAsiaTheme="majorEastAsia" w:hAnsiTheme="majorHAnsi" w:cstheme="majorHAnsi"/>
        </w:rPr>
      </w:pPr>
      <w:r w:rsidRPr="00282548">
        <w:rPr>
          <w:rStyle w:val="Seitenzahl"/>
          <w:rFonts w:asciiTheme="majorHAnsi" w:eastAsiaTheme="majorEastAsia" w:hAnsiTheme="majorHAnsi" w:cstheme="majorHAnsi"/>
        </w:rPr>
        <w:t xml:space="preserve">We also undertake </w:t>
      </w:r>
      <w:r w:rsidR="008544BC" w:rsidRPr="00282548">
        <w:rPr>
          <w:rStyle w:val="Seitenzahl"/>
          <w:rFonts w:asciiTheme="majorHAnsi" w:eastAsiaTheme="majorEastAsia" w:hAnsiTheme="majorHAnsi" w:cstheme="majorHAnsi"/>
        </w:rPr>
        <w:t xml:space="preserve">to inform GIZ </w:t>
      </w:r>
      <w:r w:rsidRPr="00282548">
        <w:rPr>
          <w:rStyle w:val="Seitenzahl"/>
          <w:rFonts w:asciiTheme="majorHAnsi" w:eastAsiaTheme="majorEastAsia" w:hAnsiTheme="majorHAnsi" w:cstheme="majorHAnsi"/>
        </w:rPr>
        <w:t xml:space="preserve">without delay </w:t>
      </w:r>
      <w:r w:rsidR="008544BC" w:rsidRPr="00282548">
        <w:rPr>
          <w:rStyle w:val="Seitenzahl"/>
          <w:rFonts w:asciiTheme="majorHAnsi" w:eastAsiaTheme="majorEastAsia" w:hAnsiTheme="majorHAnsi" w:cstheme="majorHAnsi"/>
        </w:rPr>
        <w:t>if</w:t>
      </w:r>
      <w:r w:rsidR="007665EC" w:rsidRPr="00282548">
        <w:rPr>
          <w:rStyle w:val="Seitenzahl"/>
          <w:rFonts w:asciiTheme="majorHAnsi" w:eastAsiaTheme="majorEastAsia" w:hAnsiTheme="majorHAnsi" w:cstheme="majorHAnsi"/>
        </w:rPr>
        <w:t xml:space="preserve"> </w:t>
      </w:r>
      <w:r w:rsidR="008544BC" w:rsidRPr="00282548">
        <w:rPr>
          <w:rStyle w:val="Seitenzahl"/>
          <w:rFonts w:asciiTheme="majorHAnsi" w:eastAsiaTheme="majorEastAsia" w:hAnsiTheme="majorHAnsi" w:cstheme="majorHAnsi"/>
        </w:rPr>
        <w:t xml:space="preserve">one of the grounds for exclusion pursuant to </w:t>
      </w:r>
      <w:r w:rsidR="00957AEB">
        <w:rPr>
          <w:rStyle w:val="Seitenzahl"/>
          <w:rFonts w:asciiTheme="majorHAnsi" w:eastAsiaTheme="majorEastAsia" w:hAnsiTheme="majorHAnsi" w:cstheme="majorHAnsi"/>
        </w:rPr>
        <w:t>s</w:t>
      </w:r>
      <w:r w:rsidR="008544BC" w:rsidRPr="00282548">
        <w:rPr>
          <w:rStyle w:val="Seitenzahl"/>
          <w:rFonts w:asciiTheme="majorHAnsi" w:eastAsiaTheme="majorEastAsia" w:hAnsiTheme="majorHAnsi" w:cstheme="majorHAnsi"/>
        </w:rPr>
        <w:t xml:space="preserve">ections 123 and 124 </w:t>
      </w:r>
      <w:r w:rsidRPr="00282548">
        <w:rPr>
          <w:rStyle w:val="Seitenzahl"/>
          <w:rFonts w:asciiTheme="majorHAnsi" w:eastAsiaTheme="majorEastAsia" w:hAnsiTheme="majorHAnsi" w:cstheme="majorHAnsi"/>
        </w:rPr>
        <w:t xml:space="preserve">(1) </w:t>
      </w:r>
      <w:r w:rsidR="008544BC" w:rsidRPr="00282548">
        <w:rPr>
          <w:rStyle w:val="Seitenzahl"/>
          <w:rFonts w:asciiTheme="majorHAnsi" w:eastAsiaTheme="majorEastAsia" w:hAnsiTheme="majorHAnsi" w:cstheme="majorHAnsi"/>
        </w:rPr>
        <w:t>of the German Act against Restraints o</w:t>
      </w:r>
      <w:r w:rsidR="008A6F82" w:rsidRPr="00282548">
        <w:rPr>
          <w:rStyle w:val="Seitenzahl"/>
          <w:rFonts w:asciiTheme="majorHAnsi" w:eastAsiaTheme="majorEastAsia" w:hAnsiTheme="majorHAnsi" w:cstheme="majorHAnsi"/>
        </w:rPr>
        <w:t>n</w:t>
      </w:r>
      <w:r w:rsidR="008544BC" w:rsidRPr="00282548">
        <w:rPr>
          <w:rStyle w:val="Seitenzahl"/>
          <w:rFonts w:asciiTheme="majorHAnsi" w:eastAsiaTheme="majorEastAsia" w:hAnsiTheme="majorHAnsi" w:cstheme="majorHAnsi"/>
        </w:rPr>
        <w:t xml:space="preserve"> Competition (GWB)</w:t>
      </w:r>
      <w:r w:rsidR="00F14DD1" w:rsidRPr="00282548">
        <w:rPr>
          <w:rStyle w:val="Seitenzahl"/>
          <w:rFonts w:asciiTheme="majorHAnsi" w:eastAsiaTheme="majorEastAsia" w:hAnsiTheme="majorHAnsi" w:cstheme="majorHAnsi"/>
        </w:rPr>
        <w:t>,</w:t>
      </w:r>
      <w:r w:rsidR="008544BC" w:rsidRPr="00282548">
        <w:rPr>
          <w:rStyle w:val="Seitenzahl"/>
          <w:rFonts w:asciiTheme="majorHAnsi" w:eastAsiaTheme="majorEastAsia" w:hAnsiTheme="majorHAnsi" w:cstheme="majorHAnsi"/>
        </w:rPr>
        <w:t xml:space="preserve"> </w:t>
      </w:r>
      <w:r w:rsidR="00F14DD1" w:rsidRPr="00282548">
        <w:rPr>
          <w:rStyle w:val="Seitenzahl"/>
          <w:rFonts w:asciiTheme="majorHAnsi" w:eastAsiaTheme="majorEastAsia" w:hAnsiTheme="majorHAnsi" w:cstheme="majorHAnsi"/>
        </w:rPr>
        <w:t xml:space="preserve">which resulted in an entry in the </w:t>
      </w:r>
      <w:r w:rsidR="00F577BD">
        <w:rPr>
          <w:rStyle w:val="Seitenzahl"/>
          <w:rFonts w:asciiTheme="majorHAnsi" w:eastAsiaTheme="majorEastAsia" w:hAnsiTheme="majorHAnsi" w:cstheme="majorHAnsi"/>
        </w:rPr>
        <w:t xml:space="preserve">Competition </w:t>
      </w:r>
      <w:r w:rsidR="00F14DD1" w:rsidRPr="00282548">
        <w:rPr>
          <w:rStyle w:val="Seitenzahl"/>
          <w:rFonts w:asciiTheme="majorHAnsi" w:eastAsiaTheme="majorEastAsia" w:hAnsiTheme="majorHAnsi" w:cstheme="majorHAnsi"/>
        </w:rPr>
        <w:t xml:space="preserve">Register, </w:t>
      </w:r>
      <w:r w:rsidR="007665EC" w:rsidRPr="00282548">
        <w:rPr>
          <w:rStyle w:val="Seitenzahl"/>
          <w:rFonts w:asciiTheme="majorHAnsi" w:eastAsiaTheme="majorEastAsia" w:hAnsiTheme="majorHAnsi" w:cstheme="majorHAnsi"/>
        </w:rPr>
        <w:t xml:space="preserve">arises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w:t>
      </w:r>
      <w:r w:rsidR="008544BC" w:rsidRPr="00282548">
        <w:rPr>
          <w:rStyle w:val="Seitenzahl"/>
          <w:rFonts w:asciiTheme="majorHAnsi" w:eastAsiaTheme="majorEastAsia" w:hAnsiTheme="majorHAnsi" w:cstheme="majorHAnsi"/>
        </w:rPr>
        <w:t xml:space="preserve">or </w:t>
      </w:r>
      <w:r w:rsidR="007665EC" w:rsidRPr="00282548">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Seitenzahl"/>
          <w:rFonts w:asciiTheme="majorHAnsi" w:eastAsiaTheme="majorEastAsia" w:hAnsiTheme="majorHAnsi" w:cstheme="majorHAnsi"/>
        </w:rPr>
        <w:lastRenderedPageBreak/>
        <w:t xml:space="preserve">euros is imposed on us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282548">
        <w:rPr>
          <w:rStyle w:val="Seitenzahl"/>
          <w:rFonts w:asciiTheme="majorHAnsi" w:eastAsiaTheme="majorEastAsia" w:hAnsiTheme="majorHAnsi" w:cstheme="majorHAnsi"/>
        </w:rPr>
        <w:t>n</w:t>
      </w:r>
      <w:r w:rsidR="007665EC" w:rsidRPr="00282548">
        <w:rPr>
          <w:rStyle w:val="Seitenzahl"/>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(LkSG)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566E54">
      <w:pPr>
        <w:autoSpaceDE w:val="0"/>
        <w:autoSpaceDN w:val="0"/>
        <w:adjustRightInd w:val="0"/>
        <w:spacing w:line="259" w:lineRule="auto"/>
        <w:ind w:left="357"/>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566E54">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If yes, have self-cleansing measures as specified in section 22 (1) LkSG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berschrift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entity(ies) or body(ies)</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0"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at the direction of persons,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13B23C1" w14:textId="3ED2B723"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p>
    <w:p w14:paraId="54D74D99" w14:textId="34C88372"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involved as </w:t>
      </w:r>
      <w:r w:rsidRPr="00282548">
        <w:rPr>
          <w:rFonts w:asciiTheme="majorHAnsi" w:hAnsiTheme="majorHAnsi" w:cstheme="majorHAnsi"/>
          <w:b/>
        </w:rPr>
        <w:t>subcontractors, suppliers or companies whose capacities are used in connection with the provision of the proof of suitability</w:t>
      </w:r>
      <w:r w:rsidRPr="001F60C0">
        <w:rPr>
          <w:rFonts w:asciiTheme="majorHAnsi" w:hAnsiTheme="majorHAnsi" w:cstheme="majorHAnsi"/>
          <w:bCs/>
        </w:rPr>
        <w:t xml:space="preserve"> </w:t>
      </w:r>
      <w:r w:rsidRPr="00282548">
        <w:rPr>
          <w:rFonts w:asciiTheme="majorHAnsi" w:hAnsiTheme="majorHAnsi" w:cstheme="majorHAnsi"/>
        </w:rPr>
        <w:t>are used which account for more than 10% of the contract value.</w:t>
      </w:r>
    </w:p>
    <w:p w14:paraId="6A00088E" w14:textId="1112D737" w:rsidR="00300D3C" w:rsidRDefault="00B87C07" w:rsidP="008D22EB">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r w:rsidR="00300D3C">
        <w:rPr>
          <w:rFonts w:asciiTheme="majorHAnsi" w:hAnsiTheme="majorHAnsi" w:cstheme="majorHAnsi"/>
          <w:lang w:val="en-US"/>
        </w:rPr>
        <w:br w:type="page"/>
      </w:r>
    </w:p>
    <w:p w14:paraId="05920E9A"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Textkrper"/>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05870">
      <w:pPr>
        <w:pStyle w:val="Textkrper"/>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r w:rsidR="004D45B7" w:rsidRPr="00282548">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0BAE11C0" w14:textId="3B3B5FE1" w:rsidR="006347AA" w:rsidRPr="00282548" w:rsidRDefault="006347AA"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287AFA3" w14:textId="77777777" w:rsidR="00300D3C" w:rsidRDefault="00BD66B9" w:rsidP="00405870">
      <w:pPr>
        <w:pStyle w:val="Textkrper"/>
        <w:spacing w:line="259" w:lineRule="auto"/>
        <w:jc w:val="both"/>
        <w:rPr>
          <w:bCs w:val="0"/>
          <w:i/>
          <w:iCs/>
          <w:szCs w:val="22"/>
        </w:rPr>
      </w:pPr>
      <w:r w:rsidRPr="00BD66B9">
        <w:rPr>
          <w:bCs w:val="0"/>
          <w:i/>
          <w:iCs/>
          <w:szCs w:val="22"/>
        </w:rPr>
        <w:t xml:space="preserve">At least </w:t>
      </w:r>
      <w:r w:rsidR="00300D3C">
        <w:rPr>
          <w:i/>
          <w:iCs/>
        </w:rPr>
        <w:t>5</w:t>
      </w:r>
      <w:r w:rsidRPr="00BD66B9">
        <w:rPr>
          <w:bCs w:val="0"/>
          <w:i/>
          <w:iCs/>
          <w:szCs w:val="22"/>
        </w:rPr>
        <w:t xml:space="preserve"> </w:t>
      </w:r>
      <w:r w:rsidRPr="00087DB6">
        <w:rPr>
          <w:b w:val="0"/>
          <w:i/>
          <w:iCs/>
          <w:szCs w:val="22"/>
        </w:rPr>
        <w:t xml:space="preserve">references </w:t>
      </w:r>
      <w:r w:rsidRPr="00BD66B9">
        <w:rPr>
          <w:bCs w:val="0"/>
          <w:i/>
          <w:iCs/>
          <w:szCs w:val="22"/>
        </w:rPr>
        <w:t>in</w:t>
      </w:r>
      <w:r w:rsidR="00300D3C">
        <w:rPr>
          <w:bCs w:val="0"/>
          <w:i/>
          <w:iCs/>
          <w:szCs w:val="22"/>
        </w:rPr>
        <w:t xml:space="preserve"> the following</w:t>
      </w:r>
      <w:r w:rsidRPr="00BD66B9">
        <w:rPr>
          <w:bCs w:val="0"/>
          <w:i/>
          <w:iCs/>
          <w:szCs w:val="22"/>
        </w:rPr>
        <w:t xml:space="preserve"> technical field</w:t>
      </w:r>
      <w:r w:rsidR="00300D3C">
        <w:rPr>
          <w:bCs w:val="0"/>
          <w:i/>
          <w:iCs/>
          <w:szCs w:val="22"/>
        </w:rPr>
        <w:t>s:</w:t>
      </w:r>
    </w:p>
    <w:p w14:paraId="4103BAA0" w14:textId="061841F2" w:rsidR="00C01AF5" w:rsidRPr="00C01AF5" w:rsidRDefault="00C01AF5" w:rsidP="00C01AF5">
      <w:pPr>
        <w:pStyle w:val="Textkrper"/>
        <w:spacing w:before="120" w:after="120" w:line="259" w:lineRule="auto"/>
        <w:ind w:firstLine="709"/>
        <w:jc w:val="both"/>
        <w:rPr>
          <w:bCs w:val="0"/>
          <w:i/>
          <w:iCs/>
          <w:szCs w:val="22"/>
        </w:rPr>
      </w:pPr>
      <w:r w:rsidRPr="00C01AF5">
        <w:rPr>
          <w:bCs w:val="0"/>
          <w:i/>
          <w:iCs/>
          <w:szCs w:val="22"/>
        </w:rPr>
        <w:t>2</w:t>
      </w:r>
      <w:r>
        <w:rPr>
          <w:bCs w:val="0"/>
          <w:i/>
          <w:iCs/>
          <w:szCs w:val="22"/>
        </w:rPr>
        <w:t xml:space="preserve"> reference projects in the </w:t>
      </w:r>
      <w:r w:rsidRPr="00C01AF5">
        <w:rPr>
          <w:bCs w:val="0"/>
          <w:i/>
          <w:iCs/>
          <w:szCs w:val="22"/>
        </w:rPr>
        <w:t>technical field</w:t>
      </w:r>
      <w:r>
        <w:rPr>
          <w:bCs w:val="0"/>
          <w:i/>
          <w:iCs/>
          <w:szCs w:val="22"/>
        </w:rPr>
        <w:t>:</w:t>
      </w:r>
      <w:r w:rsidRPr="00C01AF5">
        <w:rPr>
          <w:bCs w:val="0"/>
          <w:i/>
          <w:iCs/>
          <w:szCs w:val="22"/>
        </w:rPr>
        <w:t xml:space="preserve"> TVET (general)</w:t>
      </w:r>
    </w:p>
    <w:p w14:paraId="471B5E52" w14:textId="04FF3C6B" w:rsidR="00C01AF5" w:rsidRPr="00C01AF5" w:rsidRDefault="00C01AF5" w:rsidP="00C01AF5">
      <w:pPr>
        <w:pStyle w:val="Textkrper"/>
        <w:spacing w:before="120" w:after="120" w:line="259" w:lineRule="auto"/>
        <w:ind w:left="709"/>
        <w:jc w:val="both"/>
        <w:rPr>
          <w:bCs w:val="0"/>
          <w:i/>
          <w:iCs/>
          <w:szCs w:val="22"/>
        </w:rPr>
      </w:pPr>
      <w:r w:rsidRPr="00C01AF5">
        <w:rPr>
          <w:bCs w:val="0"/>
          <w:i/>
          <w:iCs/>
          <w:szCs w:val="22"/>
        </w:rPr>
        <w:t>2</w:t>
      </w:r>
      <w:r>
        <w:rPr>
          <w:bCs w:val="0"/>
          <w:i/>
          <w:iCs/>
          <w:szCs w:val="22"/>
        </w:rPr>
        <w:t xml:space="preserve"> reference projects</w:t>
      </w:r>
      <w:r w:rsidRPr="00C01AF5">
        <w:rPr>
          <w:bCs w:val="0"/>
          <w:i/>
          <w:iCs/>
          <w:szCs w:val="22"/>
        </w:rPr>
        <w:t xml:space="preserve"> in the technical field: </w:t>
      </w:r>
      <w:r>
        <w:rPr>
          <w:bCs w:val="0"/>
          <w:i/>
          <w:iCs/>
          <w:szCs w:val="22"/>
        </w:rPr>
        <w:t>P</w:t>
      </w:r>
      <w:r w:rsidRPr="00C01AF5">
        <w:rPr>
          <w:bCs w:val="0"/>
          <w:i/>
          <w:iCs/>
          <w:szCs w:val="22"/>
        </w:rPr>
        <w:t xml:space="preserve">ractice- and demand-oriented formal TVET with close private sector cooperation, </w:t>
      </w:r>
    </w:p>
    <w:p w14:paraId="65163CE3" w14:textId="0358791B" w:rsidR="00C01AF5" w:rsidRDefault="00C01AF5" w:rsidP="00C01AF5">
      <w:pPr>
        <w:pStyle w:val="Textkrper"/>
        <w:spacing w:before="120" w:after="120" w:line="259" w:lineRule="auto"/>
        <w:ind w:firstLine="709"/>
        <w:jc w:val="both"/>
        <w:rPr>
          <w:bCs w:val="0"/>
          <w:i/>
          <w:iCs/>
          <w:szCs w:val="22"/>
        </w:rPr>
      </w:pPr>
      <w:r w:rsidRPr="00C01AF5">
        <w:rPr>
          <w:bCs w:val="0"/>
          <w:i/>
          <w:iCs/>
          <w:szCs w:val="22"/>
        </w:rPr>
        <w:t>1</w:t>
      </w:r>
      <w:r>
        <w:rPr>
          <w:bCs w:val="0"/>
          <w:i/>
          <w:iCs/>
          <w:szCs w:val="22"/>
        </w:rPr>
        <w:t xml:space="preserve"> reference project</w:t>
      </w:r>
      <w:r w:rsidRPr="00C01AF5">
        <w:rPr>
          <w:bCs w:val="0"/>
          <w:i/>
          <w:iCs/>
          <w:szCs w:val="22"/>
        </w:rPr>
        <w:t xml:space="preserve"> in the technical field: </w:t>
      </w:r>
      <w:r>
        <w:rPr>
          <w:bCs w:val="0"/>
          <w:i/>
          <w:iCs/>
          <w:szCs w:val="22"/>
        </w:rPr>
        <w:t>G</w:t>
      </w:r>
      <w:r w:rsidRPr="00C01AF5">
        <w:rPr>
          <w:bCs w:val="0"/>
          <w:i/>
          <w:iCs/>
          <w:szCs w:val="22"/>
        </w:rPr>
        <w:t>reen TVET</w:t>
      </w:r>
    </w:p>
    <w:p w14:paraId="7D2F092B" w14:textId="77777777" w:rsidR="00C01AF5" w:rsidRDefault="00C01AF5" w:rsidP="00C01AF5">
      <w:pPr>
        <w:pStyle w:val="Textkrper"/>
        <w:spacing w:before="120" w:after="120" w:line="259" w:lineRule="auto"/>
        <w:ind w:firstLine="709"/>
        <w:jc w:val="both"/>
        <w:rPr>
          <w:bCs w:val="0"/>
          <w:i/>
          <w:iCs/>
          <w:szCs w:val="22"/>
        </w:rPr>
      </w:pPr>
    </w:p>
    <w:p w14:paraId="656B24F1" w14:textId="273CEF72" w:rsidR="00C01AF5" w:rsidRDefault="00C01AF5" w:rsidP="00405870">
      <w:pPr>
        <w:pStyle w:val="Textkrper"/>
        <w:spacing w:line="259" w:lineRule="auto"/>
        <w:jc w:val="both"/>
        <w:rPr>
          <w:i/>
          <w:iCs/>
        </w:rPr>
      </w:pPr>
      <w:r w:rsidRPr="00C01AF5">
        <w:rPr>
          <w:i/>
          <w:iCs/>
        </w:rPr>
        <w:t>Of which at least</w:t>
      </w:r>
      <w:r w:rsidRPr="00C01AF5">
        <w:rPr>
          <w:b w:val="0"/>
          <w:bCs w:val="0"/>
          <w:i/>
          <w:iCs/>
        </w:rPr>
        <w:t xml:space="preserve"> 2 reference projects in the region of </w:t>
      </w:r>
      <w:r w:rsidRPr="00C01AF5">
        <w:rPr>
          <w:i/>
          <w:iCs/>
        </w:rPr>
        <w:t>Southern Asia</w:t>
      </w:r>
      <w:r>
        <w:rPr>
          <w:i/>
          <w:iCs/>
        </w:rPr>
        <w:t>.</w:t>
      </w:r>
    </w:p>
    <w:p w14:paraId="5CDA4C98" w14:textId="77777777" w:rsidR="00C01AF5" w:rsidRDefault="00C01AF5" w:rsidP="00405870">
      <w:pPr>
        <w:pStyle w:val="Textkrper"/>
        <w:spacing w:line="259" w:lineRule="auto"/>
        <w:jc w:val="both"/>
        <w:rPr>
          <w:i/>
          <w:iCs/>
        </w:rPr>
      </w:pPr>
    </w:p>
    <w:p w14:paraId="3B6A31E3" w14:textId="7D454CCD" w:rsidR="00BD66B9" w:rsidRDefault="00C01AF5" w:rsidP="00C01AF5">
      <w:pPr>
        <w:pStyle w:val="Textkrper"/>
        <w:spacing w:line="259" w:lineRule="auto"/>
        <w:jc w:val="both"/>
        <w:rPr>
          <w:i/>
          <w:iCs/>
        </w:rPr>
      </w:pPr>
      <w:r>
        <w:rPr>
          <w:i/>
          <w:iCs/>
        </w:rPr>
        <w:t xml:space="preserve">All reference projects </w:t>
      </w:r>
      <w:r w:rsidRPr="00C01AF5">
        <w:rPr>
          <w:b w:val="0"/>
          <w:bCs w:val="0"/>
          <w:i/>
          <w:iCs/>
        </w:rPr>
        <w:t xml:space="preserve">in the last 36 months (reference date: date of publication of this tender) </w:t>
      </w:r>
      <w:r>
        <w:rPr>
          <w:b w:val="0"/>
          <w:bCs w:val="0"/>
          <w:i/>
          <w:iCs/>
        </w:rPr>
        <w:t>and with having/</w:t>
      </w:r>
      <w:r w:rsidRPr="00C01AF5">
        <w:rPr>
          <w:b w:val="0"/>
          <w:bCs w:val="0"/>
          <w:i/>
          <w:iCs/>
        </w:rPr>
        <w:t xml:space="preserve">had </w:t>
      </w:r>
      <w:r w:rsidRPr="00C01AF5">
        <w:rPr>
          <w:i/>
          <w:iCs/>
        </w:rPr>
        <w:t>each</w:t>
      </w:r>
      <w:r>
        <w:rPr>
          <w:b w:val="0"/>
          <w:bCs w:val="0"/>
          <w:i/>
          <w:iCs/>
        </w:rPr>
        <w:t xml:space="preserve"> </w:t>
      </w:r>
      <w:r w:rsidRPr="00C01AF5">
        <w:rPr>
          <w:b w:val="0"/>
          <w:bCs w:val="0"/>
          <w:i/>
          <w:iCs/>
        </w:rPr>
        <w:t xml:space="preserve">a minimum commission value of EUR </w:t>
      </w:r>
      <w:r>
        <w:rPr>
          <w:b w:val="0"/>
          <w:bCs w:val="0"/>
          <w:i/>
          <w:iCs/>
        </w:rPr>
        <w:t>800,000</w:t>
      </w:r>
      <w:r w:rsidRPr="00C01AF5">
        <w:rPr>
          <w:rFonts w:asciiTheme="majorHAnsi" w:hAnsiTheme="majorHAnsi" w:cstheme="majorHAnsi"/>
          <w:b w:val="0"/>
          <w:bCs w:val="0"/>
          <w:i/>
          <w:color w:val="000000" w:themeColor="text1"/>
        </w:rPr>
        <w:t xml:space="preserve"> (net</w:t>
      </w:r>
      <w:r>
        <w:rPr>
          <w:rFonts w:asciiTheme="majorHAnsi" w:hAnsiTheme="majorHAnsi" w:cstheme="majorHAnsi"/>
          <w:b w:val="0"/>
          <w:bCs w:val="0"/>
          <w:i/>
          <w:color w:val="000000" w:themeColor="text1"/>
        </w:rPr>
        <w:t>, eight hundred thousand euro</w:t>
      </w:r>
      <w:r w:rsidRPr="00C01AF5">
        <w:rPr>
          <w:rFonts w:asciiTheme="majorHAnsi" w:hAnsiTheme="majorHAnsi" w:cstheme="majorHAnsi"/>
          <w:b w:val="0"/>
          <w:bCs w:val="0"/>
          <w:i/>
          <w:color w:val="000000" w:themeColor="text1"/>
        </w:rPr>
        <w:t>)</w:t>
      </w:r>
      <w:r>
        <w:rPr>
          <w:rFonts w:asciiTheme="majorHAnsi" w:hAnsiTheme="majorHAnsi" w:cstheme="majorHAnsi"/>
          <w:b w:val="0"/>
          <w:bCs w:val="0"/>
          <w:i/>
          <w:color w:val="000000" w:themeColor="text1"/>
        </w:rPr>
        <w:t xml:space="preserve"> </w:t>
      </w:r>
      <w:r w:rsidR="00BD66B9" w:rsidRPr="0000115E">
        <w:rPr>
          <w:i/>
          <w:iCs/>
        </w:rPr>
        <w:t>(</w:t>
      </w:r>
      <w:r w:rsidR="00BD66B9" w:rsidRPr="00087DB6">
        <w:rPr>
          <w:i/>
          <w:iCs/>
          <w:color w:val="FF0000"/>
        </w:rPr>
        <w:t>exclusion criterion</w:t>
      </w:r>
      <w:r w:rsidR="00BD66B9" w:rsidRPr="00BD66B9">
        <w:rPr>
          <w:i/>
          <w:iCs/>
        </w:rPr>
        <w:t>)</w:t>
      </w:r>
      <w:r w:rsidR="00BD66B9">
        <w:rPr>
          <w:i/>
          <w:iCs/>
        </w:rPr>
        <w:t>.</w:t>
      </w:r>
    </w:p>
    <w:p w14:paraId="31BD4D13" w14:textId="77777777" w:rsidR="00C01AF5" w:rsidRPr="00F83E87" w:rsidRDefault="00C01AF5" w:rsidP="00C01AF5">
      <w:pPr>
        <w:pStyle w:val="Textkrper"/>
        <w:spacing w:line="259" w:lineRule="auto"/>
        <w:jc w:val="both"/>
        <w:rPr>
          <w:bCs w:val="0"/>
          <w:i/>
        </w:rPr>
      </w:pPr>
    </w:p>
    <w:p w14:paraId="588CECF7" w14:textId="2F0764E8" w:rsidR="00F577BD" w:rsidRPr="00282548" w:rsidRDefault="004D45B7"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sidRPr="00C01AF5">
        <w:rPr>
          <w:rFonts w:asciiTheme="majorHAnsi" w:hAnsiTheme="majorHAnsi" w:cstheme="majorHAnsi"/>
          <w:bCs/>
          <w:i/>
          <w:color w:val="000000" w:themeColor="text1"/>
        </w:rPr>
        <w:t>D</w:t>
      </w:r>
      <w:r w:rsidR="00715401" w:rsidRPr="00C01AF5">
        <w:rPr>
          <w:rFonts w:asciiTheme="majorHAnsi" w:hAnsiTheme="majorHAnsi" w:cstheme="majorHAnsi"/>
          <w:bCs/>
          <w:i/>
          <w:color w:val="000000" w:themeColor="text1"/>
        </w:rPr>
        <w:t xml:space="preserve">eclaration </w:t>
      </w:r>
      <w:r w:rsidR="0092613C" w:rsidRPr="00C01AF5">
        <w:rPr>
          <w:rFonts w:asciiTheme="majorHAnsi" w:hAnsiTheme="majorHAnsi" w:cstheme="majorHAnsi"/>
          <w:bCs/>
          <w:i/>
          <w:color w:val="000000" w:themeColor="text1"/>
        </w:rPr>
        <w:t>o</w:t>
      </w:r>
      <w:r w:rsidR="0092613C" w:rsidRPr="00C01AF5">
        <w:rPr>
          <w:rFonts w:asciiTheme="majorHAnsi" w:hAnsiTheme="majorHAnsi" w:cstheme="majorHAnsi"/>
          <w:bCs/>
          <w:i/>
          <w:color w:val="000000" w:themeColor="text1"/>
          <w:szCs w:val="22"/>
        </w:rPr>
        <w:t xml:space="preserve">f </w:t>
      </w:r>
      <w:r w:rsidR="0092613C" w:rsidRPr="003E3A0F">
        <w:rPr>
          <w:rFonts w:asciiTheme="majorHAnsi" w:hAnsiTheme="majorHAnsi" w:cstheme="majorHAnsi"/>
          <w:i/>
          <w:color w:val="000000" w:themeColor="text1"/>
          <w:szCs w:val="22"/>
        </w:rPr>
        <w:t xml:space="preserve">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01AF5">
        <w:rPr>
          <w:rFonts w:asciiTheme="majorHAnsi" w:hAnsiTheme="majorHAnsi" w:cstheme="majorHAnsi"/>
          <w:i/>
          <w:color w:val="000000" w:themeColor="text1"/>
        </w:rPr>
        <w:t xml:space="preserve">’06 </w:t>
      </w:r>
      <w:r w:rsidR="00C43DCE" w:rsidRPr="00C01AF5">
        <w:rPr>
          <w:rFonts w:asciiTheme="majorHAnsi" w:hAnsiTheme="majorHAnsi" w:cstheme="majorHAnsi"/>
          <w:i/>
          <w:color w:val="000000" w:themeColor="text1"/>
        </w:rPr>
        <w:t>D</w:t>
      </w:r>
      <w:r w:rsidR="0092613C" w:rsidRPr="00C01AF5">
        <w:rPr>
          <w:rFonts w:asciiTheme="majorHAnsi" w:hAnsiTheme="majorHAnsi" w:cstheme="majorHAnsi"/>
          <w:i/>
          <w:color w:val="000000" w:themeColor="text1"/>
        </w:rPr>
        <w:t>eclaration 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C01AF5">
        <w:rPr>
          <w:rFonts w:cs="Arial"/>
          <w:b/>
          <w:bCs/>
          <w:i/>
          <w:iCs/>
        </w:rPr>
        <w:t>800,000</w:t>
      </w:r>
      <w:r w:rsidR="00386E8C" w:rsidRPr="0000115E">
        <w:rPr>
          <w:rFonts w:asciiTheme="majorHAnsi" w:hAnsiTheme="majorHAnsi" w:cstheme="majorHAnsi"/>
          <w:b/>
          <w:i/>
          <w:color w:val="000000" w:themeColor="text1"/>
        </w:rPr>
        <w:t xml:space="preserve"> (net)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405870">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05870">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C33190C" w:rsidR="00503D35" w:rsidRDefault="00986F97" w:rsidP="00405870">
      <w:pPr>
        <w:spacing w:before="40" w:after="280" w:line="259" w:lineRule="auto"/>
        <w:rPr>
          <w:rFonts w:asciiTheme="majorHAnsi" w:hAnsiTheme="majorHAnsi" w:cstheme="majorHAnsi"/>
          <w:b/>
          <w:i/>
          <w:color w:val="FF0000"/>
        </w:rPr>
      </w:pPr>
      <w:r w:rsidRPr="00AE3B93">
        <w:rPr>
          <w:rFonts w:asciiTheme="majorHAnsi" w:hAnsiTheme="majorHAnsi" w:cstheme="majorHAnsi"/>
          <w:b/>
          <w:i/>
          <w:color w:val="FF0000"/>
        </w:rPr>
        <w:t>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05870">
      <w:pPr>
        <w:spacing w:line="259" w:lineRule="auto"/>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05870">
      <w:pPr>
        <w:pStyle w:val="Textkrper"/>
        <w:spacing w:before="240" w:after="280" w:line="259" w:lineRule="auto"/>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78F67303" w:rsidR="00A10620" w:rsidRPr="00AE3B93" w:rsidRDefault="00616C1F" w:rsidP="00405870">
      <w:pPr>
        <w:spacing w:before="100" w:beforeAutospacing="1" w:after="280" w:line="259" w:lineRule="auto"/>
        <w:rPr>
          <w:rFonts w:cs="Arial"/>
          <w:bCs/>
          <w:i/>
        </w:rPr>
      </w:pPr>
      <w:r>
        <w:rPr>
          <w:i/>
        </w:rPr>
        <w:t xml:space="preserve">A technical ranking on the basis of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C01AF5">
        <w:rPr>
          <w:rFonts w:cs="Arial"/>
          <w:b/>
          <w:bCs/>
          <w:i/>
        </w:rPr>
        <w:t>5</w:t>
      </w:r>
      <w:r>
        <w:rPr>
          <w:b/>
          <w:i/>
        </w:rPr>
        <w:t xml:space="preserve"> tenderers</w:t>
      </w:r>
      <w:r>
        <w:rPr>
          <w:i/>
        </w:rPr>
        <w:t xml:space="preserve"> that will be requested to submit a tender. This will be applied in cases where more </w:t>
      </w:r>
      <w:r>
        <w:rPr>
          <w:b/>
          <w:i/>
        </w:rPr>
        <w:t xml:space="preserve">than </w:t>
      </w:r>
      <w:r w:rsidR="00C01AF5">
        <w:rPr>
          <w:rFonts w:cs="Arial"/>
          <w:b/>
          <w:bCs/>
          <w:i/>
        </w:rPr>
        <w:t>5</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49AB8E1C" w:rsidR="00FC2FD1" w:rsidRPr="00F83E87" w:rsidRDefault="00FC2FD1" w:rsidP="00405870">
      <w:pPr>
        <w:spacing w:before="100" w:beforeAutospacing="1" w:after="280" w:line="259" w:lineRule="auto"/>
        <w:rPr>
          <w:rFonts w:cs="Arial"/>
          <w:bCs/>
          <w:i/>
          <w:color w:val="000000" w:themeColor="text1"/>
        </w:rPr>
      </w:pPr>
      <w:r>
        <w:rPr>
          <w:i/>
        </w:rPr>
        <w:t xml:space="preserve">More than the required number of references may be provided but the number of </w:t>
      </w:r>
      <w:r>
        <w:rPr>
          <w:b/>
          <w:i/>
        </w:rPr>
        <w:t>10</w:t>
      </w:r>
      <w:r w:rsidRPr="00087DB6">
        <w:rPr>
          <w:i/>
        </w:rPr>
        <w:t xml:space="preserve"> </w:t>
      </w:r>
      <w:r>
        <w:rPr>
          <w:i/>
        </w:rPr>
        <w:t xml:space="preserve">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Pr="006E5171">
        <w:rPr>
          <w:rFonts w:cs="Arial"/>
          <w:bCs/>
          <w:i/>
          <w:color w:val="943634" w:themeColor="accent2" w:themeShade="BF"/>
          <w:szCs w:val="22"/>
          <w:lang w:eastAsia="de-DE" w:bidi="ar-SA"/>
        </w:rPr>
        <w:t>.</w:t>
      </w:r>
    </w:p>
    <w:p w14:paraId="3A7C2687" w14:textId="25248841" w:rsidR="00FC2FD1" w:rsidRPr="001A2C75" w:rsidRDefault="00FC2FD1" w:rsidP="00405870">
      <w:pPr>
        <w:spacing w:before="40" w:after="280" w:line="259" w:lineRule="auto"/>
        <w:ind w:right="57"/>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C01AF5">
        <w:rPr>
          <w:rFonts w:cs="Arial"/>
          <w:b/>
          <w:bCs/>
          <w:i/>
        </w:rPr>
        <w:t>800,000</w:t>
      </w:r>
      <w:r w:rsidR="006D6042" w:rsidRPr="0000115E">
        <w:rPr>
          <w:rFonts w:asciiTheme="majorHAnsi" w:hAnsiTheme="majorHAnsi" w:cstheme="majorHAnsi"/>
          <w:b/>
          <w:i/>
          <w:color w:val="000000" w:themeColor="text1"/>
        </w:rPr>
        <w:t xml:space="preserve"> (net</w:t>
      </w:r>
      <w:r w:rsidR="00C01AF5">
        <w:rPr>
          <w:rFonts w:asciiTheme="majorHAnsi" w:hAnsiTheme="majorHAnsi" w:cstheme="majorHAnsi"/>
          <w:b/>
          <w:i/>
          <w:color w:val="000000" w:themeColor="text1"/>
        </w:rPr>
        <w:t>, in words: eight hundred thousand euro</w:t>
      </w:r>
      <w:r w:rsidR="006D6042" w:rsidRPr="0000115E">
        <w:rPr>
          <w:rFonts w:asciiTheme="majorHAnsi" w:hAnsiTheme="majorHAnsi" w:cstheme="majorHAnsi"/>
          <w:b/>
          <w:i/>
          <w:color w:val="000000" w:themeColor="text1"/>
        </w:rPr>
        <w:t>)</w:t>
      </w:r>
      <w:r w:rsidRPr="00765401">
        <w:rPr>
          <w:bCs/>
          <w:i/>
        </w:rPr>
        <w:t xml:space="preserve"> </w:t>
      </w:r>
      <w:r>
        <w:rPr>
          <w:i/>
        </w:rPr>
        <w:t>will be assessed.</w:t>
      </w:r>
    </w:p>
    <w:p w14:paraId="47DEEC3F" w14:textId="69C8274B" w:rsidR="00FC2FD1" w:rsidRDefault="00FC2FD1" w:rsidP="00405870">
      <w:pPr>
        <w:spacing w:before="40" w:after="280" w:line="259" w:lineRule="auto"/>
        <w:ind w:right="57"/>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405870">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058BDBB7" w:rsidR="00FC2FD1" w:rsidRDefault="00FC2FD1" w:rsidP="00405870">
      <w:pPr>
        <w:spacing w:line="259" w:lineRule="auto"/>
      </w:pPr>
      <w:r>
        <w:rPr>
          <w:i/>
        </w:rPr>
        <w:t xml:space="preserve">The maximum number of points that can be achieved per weighted criterion is </w:t>
      </w:r>
      <w:r>
        <w:rPr>
          <w:b/>
          <w:i/>
        </w:rPr>
        <w:t>10 points</w:t>
      </w:r>
      <w:r>
        <w:rPr>
          <w:i/>
        </w:rPr>
        <w:t>.</w:t>
      </w:r>
    </w:p>
    <w:p w14:paraId="16A85F6E" w14:textId="77777777" w:rsidR="00A10620" w:rsidRPr="009016BF" w:rsidRDefault="00A10620" w:rsidP="00EB29C4">
      <w:pPr>
        <w:spacing w:before="100" w:beforeAutospacing="1" w:after="100" w:line="288" w:lineRule="auto"/>
        <w:ind w:right="57"/>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1"/>
          <w:footerReference w:type="default" r:id="rId12"/>
          <w:headerReference w:type="first" r:id="rId13"/>
          <w:footerReference w:type="first" r:id="rId14"/>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FB42E1E"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shd w:val="clear" w:color="auto" w:fill="auto"/>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shd w:val="clear" w:color="auto" w:fill="auto"/>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*official development assistance</w:t>
      </w: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5"/>
      <w:footerReference w:type="default" r:id="rId16"/>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C5CFB" w14:textId="77777777" w:rsidR="001D63DB" w:rsidRDefault="001D63DB" w:rsidP="00A637D0">
      <w:r>
        <w:separator/>
      </w:r>
    </w:p>
  </w:endnote>
  <w:endnote w:type="continuationSeparator" w:id="0">
    <w:p w14:paraId="7A91B9EB" w14:textId="77777777" w:rsidR="001D63DB" w:rsidRDefault="001D63D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3D2C13F9" w:rsidR="00171AD6" w:rsidRPr="008C4CB4" w:rsidRDefault="000E5D7B" w:rsidP="00F85193">
    <w:pPr>
      <w:pStyle w:val="Fuzeile"/>
      <w:tabs>
        <w:tab w:val="clear" w:pos="4536"/>
        <w:tab w:val="clear" w:pos="9072"/>
        <w:tab w:val="center" w:pos="4253"/>
        <w:tab w:val="right" w:pos="8788"/>
      </w:tabs>
    </w:pPr>
    <w:r>
      <w:rPr>
        <w:rFonts w:cs="Arial"/>
        <w:sz w:val="18"/>
        <w:szCs w:val="18"/>
      </w:rPr>
      <w:t>01</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Seitenzahl"/>
        <w:sz w:val="18"/>
        <w:szCs w:val="18"/>
      </w:rPr>
      <w:t>p</w:t>
    </w:r>
    <w:r w:rsidR="00171AD6" w:rsidRPr="008C4CB4">
      <w:rPr>
        <w:rStyle w:val="Seitenzahl"/>
        <w:sz w:val="18"/>
        <w:szCs w:val="18"/>
      </w:rPr>
      <w:t xml:space="preserve">age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823FDC">
      <w:rPr>
        <w:rStyle w:val="Seitenzahl"/>
        <w:noProof/>
        <w:sz w:val="18"/>
        <w:szCs w:val="18"/>
      </w:rPr>
      <w:t>10</w:t>
    </w:r>
    <w:r w:rsidR="00171AD6" w:rsidRPr="008C4CB4">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uzeile"/>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uzeile"/>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3E41735" w14:textId="77777777" w:rsidR="00171AD6" w:rsidRPr="002F4523" w:rsidRDefault="00171AD6">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7278F98B" w:rsidR="00171AD6" w:rsidRPr="008C4CB4" w:rsidRDefault="00D9182B" w:rsidP="00040795">
    <w:pPr>
      <w:pStyle w:val="Fuzeile"/>
      <w:tabs>
        <w:tab w:val="clear" w:pos="4536"/>
        <w:tab w:val="clear" w:pos="9072"/>
        <w:tab w:val="center" w:pos="7230"/>
        <w:tab w:val="right" w:pos="14459"/>
      </w:tabs>
    </w:pPr>
    <w:r>
      <w:rPr>
        <w:rFonts w:cs="Arial"/>
        <w:sz w:val="18"/>
        <w:szCs w:val="18"/>
      </w:rPr>
      <w:t>10</w:t>
    </w:r>
    <w:r w:rsidR="00171AD6" w:rsidRPr="008C4CB4">
      <w:rPr>
        <w:rFonts w:cs="Arial"/>
        <w:sz w:val="18"/>
        <w:szCs w:val="18"/>
      </w:rPr>
      <w:t>/202</w:t>
    </w:r>
    <w:r w:rsidR="00040795">
      <w:rPr>
        <w:rFonts w:cs="Arial"/>
        <w:sz w:val="18"/>
        <w:szCs w:val="18"/>
      </w:rPr>
      <w:t>5</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Seitenzahl"/>
        <w:sz w:val="18"/>
        <w:szCs w:val="18"/>
      </w:rPr>
      <w:t>page</w:t>
    </w:r>
    <w:r w:rsidR="00171AD6" w:rsidRPr="008C4CB4">
      <w:rPr>
        <w:rStyle w:val="Seitenzahl"/>
        <w:sz w:val="18"/>
        <w:szCs w:val="18"/>
      </w:rPr>
      <w:t xml:space="preserv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1B5A89">
      <w:rPr>
        <w:rStyle w:val="Seitenzahl"/>
        <w:noProof/>
        <w:sz w:val="18"/>
        <w:szCs w:val="18"/>
      </w:rPr>
      <w:t>11</w:t>
    </w:r>
    <w:r w:rsidR="00171AD6"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7C4F8" w14:textId="77777777" w:rsidR="001D63DB" w:rsidRDefault="001D63DB" w:rsidP="00A637D0">
      <w:r>
        <w:separator/>
      </w:r>
    </w:p>
  </w:footnote>
  <w:footnote w:type="continuationSeparator" w:id="0">
    <w:p w14:paraId="47B1F9A2" w14:textId="77777777" w:rsidR="001D63DB" w:rsidRDefault="001D63DB"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Kopfzeile"/>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Kopfzeile"/>
      <w:rPr>
        <w:sz w:val="2"/>
        <w:szCs w:val="2"/>
      </w:rPr>
    </w:pPr>
  </w:p>
  <w:p w14:paraId="0A2DA5FB" w14:textId="77777777" w:rsidR="00171AD6" w:rsidRPr="002F4523" w:rsidRDefault="00171AD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berschrift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15E"/>
    <w:rsid w:val="00001D11"/>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4267"/>
    <w:rsid w:val="00086776"/>
    <w:rsid w:val="00087DB6"/>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3DB"/>
    <w:rsid w:val="001D6A12"/>
    <w:rsid w:val="001E491C"/>
    <w:rsid w:val="001E6079"/>
    <w:rsid w:val="001F4FEC"/>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F4523"/>
    <w:rsid w:val="00300080"/>
    <w:rsid w:val="00300D3C"/>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707D"/>
    <w:rsid w:val="003B67CC"/>
    <w:rsid w:val="003C24DB"/>
    <w:rsid w:val="003C31A1"/>
    <w:rsid w:val="003C6FDC"/>
    <w:rsid w:val="003D266E"/>
    <w:rsid w:val="003D2FC9"/>
    <w:rsid w:val="003D3DED"/>
    <w:rsid w:val="003E0981"/>
    <w:rsid w:val="003E130B"/>
    <w:rsid w:val="003E24B5"/>
    <w:rsid w:val="003E3A0F"/>
    <w:rsid w:val="003E5FE7"/>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24F8"/>
    <w:rsid w:val="00463EC1"/>
    <w:rsid w:val="00466305"/>
    <w:rsid w:val="004666E2"/>
    <w:rsid w:val="004831EF"/>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24DFB"/>
    <w:rsid w:val="00530EC9"/>
    <w:rsid w:val="005525D7"/>
    <w:rsid w:val="00553FC0"/>
    <w:rsid w:val="00556EAD"/>
    <w:rsid w:val="005633DC"/>
    <w:rsid w:val="00566E54"/>
    <w:rsid w:val="005701F5"/>
    <w:rsid w:val="005875AF"/>
    <w:rsid w:val="00595711"/>
    <w:rsid w:val="005B3D97"/>
    <w:rsid w:val="005C5B78"/>
    <w:rsid w:val="005C7F23"/>
    <w:rsid w:val="005D1C93"/>
    <w:rsid w:val="005D500F"/>
    <w:rsid w:val="005D7933"/>
    <w:rsid w:val="005E0A0F"/>
    <w:rsid w:val="005F6C07"/>
    <w:rsid w:val="0060309B"/>
    <w:rsid w:val="00606041"/>
    <w:rsid w:val="00613B92"/>
    <w:rsid w:val="00616C1F"/>
    <w:rsid w:val="00625191"/>
    <w:rsid w:val="00626876"/>
    <w:rsid w:val="006347AA"/>
    <w:rsid w:val="0063664C"/>
    <w:rsid w:val="00637392"/>
    <w:rsid w:val="00641269"/>
    <w:rsid w:val="0064273A"/>
    <w:rsid w:val="00642A84"/>
    <w:rsid w:val="006472BF"/>
    <w:rsid w:val="006510C6"/>
    <w:rsid w:val="00653B5F"/>
    <w:rsid w:val="00655A55"/>
    <w:rsid w:val="006601D0"/>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E2F"/>
    <w:rsid w:val="006E5171"/>
    <w:rsid w:val="006E7940"/>
    <w:rsid w:val="006F1272"/>
    <w:rsid w:val="006F1A70"/>
    <w:rsid w:val="006F643B"/>
    <w:rsid w:val="007000B3"/>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489F"/>
    <w:rsid w:val="00840C61"/>
    <w:rsid w:val="00847F0B"/>
    <w:rsid w:val="00850C36"/>
    <w:rsid w:val="00852C48"/>
    <w:rsid w:val="008544BC"/>
    <w:rsid w:val="008564C5"/>
    <w:rsid w:val="00856CFA"/>
    <w:rsid w:val="00866376"/>
    <w:rsid w:val="0086774C"/>
    <w:rsid w:val="008761AD"/>
    <w:rsid w:val="00880B21"/>
    <w:rsid w:val="00882D2F"/>
    <w:rsid w:val="00883F1E"/>
    <w:rsid w:val="00893F78"/>
    <w:rsid w:val="008A1486"/>
    <w:rsid w:val="008A6934"/>
    <w:rsid w:val="008A6F82"/>
    <w:rsid w:val="008B1C49"/>
    <w:rsid w:val="008B5637"/>
    <w:rsid w:val="008B6B21"/>
    <w:rsid w:val="008C00BE"/>
    <w:rsid w:val="008C45CA"/>
    <w:rsid w:val="008C4CB4"/>
    <w:rsid w:val="008D22EB"/>
    <w:rsid w:val="008D3900"/>
    <w:rsid w:val="008D4B06"/>
    <w:rsid w:val="008D5A9C"/>
    <w:rsid w:val="008E4260"/>
    <w:rsid w:val="008F09F8"/>
    <w:rsid w:val="008F57E8"/>
    <w:rsid w:val="008F6D6F"/>
    <w:rsid w:val="009016BF"/>
    <w:rsid w:val="0090305D"/>
    <w:rsid w:val="0091276A"/>
    <w:rsid w:val="00912A74"/>
    <w:rsid w:val="009239DC"/>
    <w:rsid w:val="00925D2C"/>
    <w:rsid w:val="00925D36"/>
    <w:rsid w:val="0092613C"/>
    <w:rsid w:val="0092712A"/>
    <w:rsid w:val="00927C1C"/>
    <w:rsid w:val="00950A8B"/>
    <w:rsid w:val="00951094"/>
    <w:rsid w:val="00951918"/>
    <w:rsid w:val="00957AEB"/>
    <w:rsid w:val="00957D5A"/>
    <w:rsid w:val="00962006"/>
    <w:rsid w:val="00964A05"/>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FA8"/>
    <w:rsid w:val="00AC5943"/>
    <w:rsid w:val="00AD244A"/>
    <w:rsid w:val="00AD2921"/>
    <w:rsid w:val="00AD7EB8"/>
    <w:rsid w:val="00AE038F"/>
    <w:rsid w:val="00AE3B93"/>
    <w:rsid w:val="00AE6941"/>
    <w:rsid w:val="00AF15D8"/>
    <w:rsid w:val="00AF5780"/>
    <w:rsid w:val="00B03AC9"/>
    <w:rsid w:val="00B04DCB"/>
    <w:rsid w:val="00B065AF"/>
    <w:rsid w:val="00B13A12"/>
    <w:rsid w:val="00B258A9"/>
    <w:rsid w:val="00B328B0"/>
    <w:rsid w:val="00B3773F"/>
    <w:rsid w:val="00B435C8"/>
    <w:rsid w:val="00B5388E"/>
    <w:rsid w:val="00B64160"/>
    <w:rsid w:val="00B6599D"/>
    <w:rsid w:val="00B66C29"/>
    <w:rsid w:val="00B71110"/>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29E1"/>
    <w:rsid w:val="00BC3FE3"/>
    <w:rsid w:val="00BC4396"/>
    <w:rsid w:val="00BC65BF"/>
    <w:rsid w:val="00BD66B9"/>
    <w:rsid w:val="00BE09A4"/>
    <w:rsid w:val="00BE4FFC"/>
    <w:rsid w:val="00C0012C"/>
    <w:rsid w:val="00C01AF5"/>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179B1"/>
    <w:rsid w:val="00D2054F"/>
    <w:rsid w:val="00D26A6F"/>
    <w:rsid w:val="00D30ADC"/>
    <w:rsid w:val="00D31F19"/>
    <w:rsid w:val="00D377D7"/>
    <w:rsid w:val="00D41FC5"/>
    <w:rsid w:val="00D555F8"/>
    <w:rsid w:val="00D57F24"/>
    <w:rsid w:val="00D67898"/>
    <w:rsid w:val="00D72FC2"/>
    <w:rsid w:val="00D75880"/>
    <w:rsid w:val="00D86AE7"/>
    <w:rsid w:val="00D915D5"/>
    <w:rsid w:val="00D9182B"/>
    <w:rsid w:val="00D9231B"/>
    <w:rsid w:val="00DA3266"/>
    <w:rsid w:val="00DA4967"/>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6540"/>
    <w:rsid w:val="00E30D70"/>
    <w:rsid w:val="00E32D51"/>
    <w:rsid w:val="00E415DF"/>
    <w:rsid w:val="00E46413"/>
    <w:rsid w:val="00E5053D"/>
    <w:rsid w:val="00E52D17"/>
    <w:rsid w:val="00E52FA7"/>
    <w:rsid w:val="00E534D5"/>
    <w:rsid w:val="00E62B79"/>
    <w:rsid w:val="00E64BBE"/>
    <w:rsid w:val="00E7146A"/>
    <w:rsid w:val="00E7369D"/>
    <w:rsid w:val="00E747E1"/>
    <w:rsid w:val="00E820B9"/>
    <w:rsid w:val="00E8565A"/>
    <w:rsid w:val="00E873C2"/>
    <w:rsid w:val="00E9115F"/>
    <w:rsid w:val="00E917CA"/>
    <w:rsid w:val="00E956B9"/>
    <w:rsid w:val="00E969B2"/>
    <w:rsid w:val="00EA5620"/>
    <w:rsid w:val="00EB0E81"/>
    <w:rsid w:val="00EB29C4"/>
    <w:rsid w:val="00EB5019"/>
    <w:rsid w:val="00EB7E10"/>
    <w:rsid w:val="00EC5407"/>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77BD"/>
    <w:rsid w:val="00F616EA"/>
    <w:rsid w:val="00F70968"/>
    <w:rsid w:val="00F830C9"/>
    <w:rsid w:val="00F83AB5"/>
    <w:rsid w:val="00F83BFD"/>
    <w:rsid w:val="00F85193"/>
    <w:rsid w:val="00F9609A"/>
    <w:rsid w:val="00F96F43"/>
    <w:rsid w:val="00F977CB"/>
    <w:rsid w:val="00FA0578"/>
    <w:rsid w:val="00FB21AF"/>
    <w:rsid w:val="00FB2A41"/>
    <w:rsid w:val="00FB2B83"/>
    <w:rsid w:val="00FC2616"/>
    <w:rsid w:val="00FC2FD1"/>
    <w:rsid w:val="00FC5121"/>
    <w:rsid w:val="00FC7F58"/>
    <w:rsid w:val="00FD0CDF"/>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numPr>
        <w:numId w:val="23"/>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D30ADC"/>
    <w:rPr>
      <w:color w:val="605E5C"/>
      <w:shd w:val="clear" w:color="auto" w:fill="E1DFDD"/>
    </w:rPr>
  </w:style>
  <w:style w:type="character" w:styleId="BesuchterLink">
    <w:name w:val="FollowedHyperlink"/>
    <w:basedOn w:val="Absatz-Standardschriftart"/>
    <w:uiPriority w:val="99"/>
    <w:semiHidden/>
    <w:unhideWhenUsed/>
    <w:rsid w:val="00486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EN/TXT/?uri=CELEX%3A02014R0833-202310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tzhalt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20366E"/>
    <w:rsid w:val="003358E6"/>
    <w:rsid w:val="00340C60"/>
    <w:rsid w:val="00352C4D"/>
    <w:rsid w:val="00360707"/>
    <w:rsid w:val="003C4227"/>
    <w:rsid w:val="003E5FE7"/>
    <w:rsid w:val="004955CD"/>
    <w:rsid w:val="004960A3"/>
    <w:rsid w:val="004A750D"/>
    <w:rsid w:val="00524DFB"/>
    <w:rsid w:val="00563574"/>
    <w:rsid w:val="00606041"/>
    <w:rsid w:val="007937CF"/>
    <w:rsid w:val="007F656B"/>
    <w:rsid w:val="008152EA"/>
    <w:rsid w:val="008800DB"/>
    <w:rsid w:val="008E693E"/>
    <w:rsid w:val="00A407D0"/>
    <w:rsid w:val="00AA321B"/>
    <w:rsid w:val="00BC1252"/>
    <w:rsid w:val="00D75880"/>
    <w:rsid w:val="00EA60E7"/>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2216</Words>
  <Characters>13967</Characters>
  <Application>Microsoft Office Word</Application>
  <DocSecurity>0</DocSecurity>
  <Lines>116</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01/2026</vt:lpstr>
      <vt:lpstr>eigenerklaerung-nicht-offenes-verfahren-verhandlungsverfahren-mit-teilnahmewettbewerb-en.docx, Stand: 12/2023</vt:lpstr>
    </vt:vector>
  </TitlesOfParts>
  <Company>GIZ GmbH</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01/2026</dc:title>
  <dc:creator>Holger Niedenfuehr</dc:creator>
  <cp:lastModifiedBy>Theis, Eva GIZ</cp:lastModifiedBy>
  <cp:revision>3</cp:revision>
  <cp:lastPrinted>2022-11-25T16:31:00Z</cp:lastPrinted>
  <dcterms:created xsi:type="dcterms:W3CDTF">2026-04-09T13:41:00Z</dcterms:created>
  <dcterms:modified xsi:type="dcterms:W3CDTF">2026-05-04T08:40:00Z</dcterms:modified>
</cp:coreProperties>
</file>